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E97" w:rsidP="006A2E97" w:rsidRDefault="006A2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kern w:val="0"/>
          <w:sz w:val="22"/>
          <w:szCs w:val="22"/>
        </w:rPr>
      </w:pPr>
      <w:bookmarkStart w:name="_Toc318873331" w:id="0"/>
      <w:r>
        <w:rPr>
          <w:rFonts w:asciiTheme="majorBidi" w:hAnsiTheme="majorBidi" w:cstheme="majorBidi"/>
          <w:b/>
          <w:bCs/>
          <w:noProof/>
          <w:kern w:val="0"/>
          <w:sz w:val="22"/>
          <w:szCs w:val="22"/>
        </w:rPr>
        <w:drawing>
          <wp:inline distT="0" distB="0" distL="0" distR="0" wp14:anchorId="406D3AE7" wp14:editId="3979826A">
            <wp:extent cx="1784042" cy="1628908"/>
            <wp:effectExtent l="0" t="0" r="0" b="0"/>
            <wp:docPr id="421512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12440" name="Image 4215124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7168" cy="165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E97" w:rsidP="006A2E97" w:rsidRDefault="006A2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kern w:val="0"/>
          <w:sz w:val="22"/>
          <w:szCs w:val="22"/>
        </w:rPr>
      </w:pPr>
    </w:p>
    <w:p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/>
          <w:bCs/>
          <w:kern w:val="0"/>
          <w:sz w:val="22"/>
          <w:szCs w:val="22"/>
        </w:rPr>
        <w:t xml:space="preserve">Yankel FIJALKOW </w:t>
      </w:r>
    </w:p>
    <w:p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Nacido el 19 de febrero de 1960 en Saint-Affrique (12), nacionalidad francesa</w:t>
      </w:r>
    </w:p>
    <w:p w:rsidRPr="007542D7" w:rsidR="006A2E97" w:rsidP="006A2E97" w:rsidRDefault="006A2E97">
      <w:pPr>
        <w:pStyle w:val="Titre1"/>
        <w:spacing w:before="0"/>
        <w:jc w:val="both"/>
        <w:rPr>
          <w:rFonts w:asciiTheme="majorBidi" w:hAnsiTheme="majorBidi"/>
          <w:color w:val="auto"/>
          <w:kern w:val="0"/>
          <w:sz w:val="22"/>
          <w:szCs w:val="22"/>
        </w:rPr>
      </w:pPr>
    </w:p>
    <w:p>
      <w:pPr>
        <w:pStyle w:val="Titre1"/>
        <w:spacing w:before="0"/>
        <w:jc w:val="both"/>
        <w:rPr>
          <w:rFonts w:asciiTheme="majorBidi" w:hAnsiTheme="majorBidi"/>
          <w:color w:val="auto"/>
          <w:kern w:val="0"/>
          <w:sz w:val="22"/>
          <w:szCs w:val="22"/>
        </w:rPr>
      </w:pPr>
      <w:r w:rsidRPr="007542D7">
        <w:rPr>
          <w:rFonts w:asciiTheme="majorBidi" w:hAnsiTheme="majorBidi"/>
          <w:color w:val="auto"/>
          <w:kern w:val="0"/>
          <w:sz w:val="22"/>
          <w:szCs w:val="22"/>
        </w:rPr>
        <w:t xml:space="preserve">Profesor universitario</w:t>
      </w:r>
    </w:p>
    <w:p>
      <w:pPr>
        <w:pStyle w:val="Titre1"/>
        <w:spacing w:before="0"/>
        <w:jc w:val="both"/>
        <w:rPr>
          <w:rFonts w:asciiTheme="majorBidi" w:hAnsiTheme="majorBidi"/>
          <w:color w:val="auto"/>
          <w:kern w:val="0"/>
          <w:sz w:val="22"/>
          <w:szCs w:val="22"/>
        </w:rPr>
      </w:pPr>
      <w:r w:rsidRPr="007542D7">
        <w:rPr>
          <w:rFonts w:asciiTheme="majorBidi" w:hAnsiTheme="majorBidi"/>
          <w:color w:val="auto"/>
          <w:kern w:val="0"/>
          <w:sz w:val="22"/>
          <w:szCs w:val="22"/>
        </w:rPr>
        <w:t xml:space="preserve">Profesor de </w:t>
      </w:r>
      <w:r w:rsidRPr="007542D7">
        <w:rPr>
          <w:rFonts w:asciiTheme="majorBidi" w:hAnsiTheme="majorBidi"/>
          <w:color w:val="auto"/>
          <w:kern w:val="0"/>
          <w:sz w:val="22"/>
          <w:szCs w:val="22"/>
        </w:rPr>
        <w:t xml:space="preserve">arquitectura</w:t>
      </w:r>
    </w:p>
    <w:p w:rsidRPr="007542D7" w:rsidR="006A2E97" w:rsidP="006A2E97" w:rsidRDefault="006A2E97">
      <w:pPr>
        <w:rPr>
          <w:rFonts w:asciiTheme="majorBidi" w:hAnsiTheme="majorBidi" w:cstheme="majorBidi"/>
          <w:b/>
          <w:sz w:val="22"/>
          <w:szCs w:val="22"/>
        </w:rPr>
      </w:pPr>
    </w:p>
    <w:p>
      <w:pPr>
        <w:rPr>
          <w:rFonts w:asciiTheme="majorBidi" w:hAnsiTheme="majorBidi" w:cstheme="majorBidi"/>
          <w:bCs/>
          <w:sz w:val="22"/>
          <w:szCs w:val="22"/>
        </w:rPr>
      </w:pPr>
      <w:r w:rsidRPr="007542D7">
        <w:rPr>
          <w:rFonts w:asciiTheme="majorBidi" w:hAnsiTheme="majorBidi" w:cstheme="majorBidi"/>
          <w:bCs/>
          <w:sz w:val="22"/>
          <w:szCs w:val="22"/>
        </w:rPr>
        <w:t xml:space="preserve">Copiloto de la cátedra de asociación denominada por </w:t>
      </w:r>
      <w:r>
        <w:rPr>
          <w:rFonts w:asciiTheme="majorBidi" w:hAnsiTheme="majorBidi" w:cstheme="majorBidi"/>
          <w:bCs/>
          <w:sz w:val="22"/>
          <w:szCs w:val="22"/>
        </w:rPr>
        <w:t xml:space="preserve">el </w:t>
      </w:r>
      <w:r w:rsidRPr="007542D7">
        <w:rPr>
          <w:rFonts w:asciiTheme="majorBidi" w:hAnsiTheme="majorBidi" w:cstheme="majorBidi"/>
          <w:bCs/>
          <w:sz w:val="22"/>
          <w:szCs w:val="22"/>
        </w:rPr>
        <w:t xml:space="preserve">Ministerio de Cultura "Vivienda mañana". </w:t>
      </w:r>
    </w:p>
    <w:p>
      <w:pPr>
        <w:rPr>
          <w:rFonts w:asciiTheme="majorBidi" w:hAnsiTheme="majorBidi" w:cstheme="majorBidi"/>
          <w:bCs/>
          <w:sz w:val="22"/>
          <w:szCs w:val="22"/>
        </w:rPr>
      </w:pPr>
      <w:r w:rsidRPr="007542D7">
        <w:rPr>
          <w:rFonts w:asciiTheme="majorBidi" w:hAnsiTheme="majorBidi" w:cstheme="majorBidi"/>
          <w:bCs/>
          <w:sz w:val="22"/>
          <w:szCs w:val="22"/>
        </w:rPr>
        <w:t xml:space="preserve">Codirector del Centre de Recherche sur l'Habitat, parte de UMR LAVUE 7218 CNRS </w:t>
      </w:r>
    </w:p>
    <w:p>
      <w:pPr>
        <w:rPr>
          <w:rFonts w:asciiTheme="majorBidi" w:hAnsiTheme="majorBidi" w:cstheme="majorBidi"/>
          <w:bCs/>
          <w:sz w:val="22"/>
          <w:szCs w:val="22"/>
        </w:rPr>
      </w:pPr>
      <w:r w:rsidRPr="007542D7">
        <w:rPr>
          <w:rFonts w:asciiTheme="majorBidi" w:hAnsiTheme="majorBidi" w:cstheme="majorBidi"/>
          <w:bCs/>
          <w:sz w:val="22"/>
          <w:szCs w:val="22"/>
        </w:rPr>
        <w:t xml:space="preserve">Miembro de la Comisión de Investigación ENSA Paris Val de Seine </w:t>
      </w:r>
    </w:p>
    <w:p>
      <w:pPr>
        <w:rPr>
          <w:rFonts w:asciiTheme="majorBidi" w:hAnsiTheme="majorBidi" w:cstheme="majorBidi"/>
          <w:bCs/>
          <w:sz w:val="22"/>
          <w:szCs w:val="22"/>
        </w:rPr>
      </w:pPr>
      <w:r w:rsidRPr="007542D7">
        <w:rPr>
          <w:rFonts w:asciiTheme="majorBidi" w:hAnsiTheme="majorBidi" w:cstheme="majorBidi"/>
          <w:bCs/>
          <w:sz w:val="22"/>
          <w:szCs w:val="22"/>
        </w:rPr>
        <w:t xml:space="preserve">Director de Ciencias Humanas y Sociales de ENSA Paris Val de Seine </w:t>
      </w:r>
    </w:p>
    <w:p>
      <w:pPr>
        <w:rPr>
          <w:rFonts w:asciiTheme="majorBidi" w:hAnsiTheme="majorBidi" w:cstheme="majorBidi"/>
          <w:bCs/>
          <w:sz w:val="22"/>
          <w:szCs w:val="22"/>
        </w:rPr>
      </w:pPr>
      <w:r w:rsidRPr="007542D7">
        <w:rPr>
          <w:rFonts w:asciiTheme="majorBidi" w:hAnsiTheme="majorBidi" w:cstheme="majorBidi"/>
          <w:bCs/>
          <w:sz w:val="22"/>
          <w:szCs w:val="22"/>
        </w:rPr>
        <w:t xml:space="preserve">Supervisión de tesis. En curso: 6 Defendidas: 14</w:t>
      </w:r>
    </w:p>
    <w:p>
      <w:pPr>
        <w:rPr>
          <w:rFonts w:asciiTheme="majorBidi" w:hAnsiTheme="majorBidi" w:cstheme="majorBidi"/>
          <w:bCs/>
          <w:sz w:val="22"/>
          <w:szCs w:val="22"/>
        </w:rPr>
      </w:pPr>
      <w:r w:rsidRPr="007542D7">
        <w:rPr>
          <w:rFonts w:asciiTheme="majorBidi" w:hAnsiTheme="majorBidi" w:cstheme="majorBidi"/>
          <w:bCs/>
          <w:sz w:val="22"/>
          <w:szCs w:val="22"/>
        </w:rPr>
        <w:t xml:space="preserve">Supervisión HDR: 1 (en curso)</w:t>
      </w:r>
    </w:p>
    <w:p w:rsidRPr="007542D7" w:rsidR="006A2E97" w:rsidP="006A2E97" w:rsidRDefault="006A2E97">
      <w:pPr>
        <w:pStyle w:val="Titre1"/>
        <w:spacing w:before="0"/>
        <w:jc w:val="both"/>
        <w:rPr>
          <w:rFonts w:asciiTheme="majorBidi" w:hAnsiTheme="majorBidi"/>
          <w:b w:val="0"/>
          <w:color w:val="auto"/>
          <w:kern w:val="0"/>
          <w:sz w:val="22"/>
          <w:szCs w:val="22"/>
        </w:rPr>
      </w:pPr>
    </w:p>
    <w:p>
      <w:pPr>
        <w:pStyle w:val="Titre1"/>
        <w:spacing w:before="0"/>
        <w:jc w:val="both"/>
        <w:rPr>
          <w:rFonts w:asciiTheme="majorBidi" w:hAnsiTheme="majorBidi"/>
          <w:color w:val="auto"/>
          <w:kern w:val="0"/>
          <w:sz w:val="22"/>
          <w:szCs w:val="22"/>
        </w:rPr>
      </w:pPr>
      <w:bookmarkStart w:name="_Toc318873332" w:id="1"/>
      <w:bookmarkEnd w:id="0"/>
      <w:r w:rsidRPr="007542D7">
        <w:rPr>
          <w:rFonts w:asciiTheme="majorBidi" w:hAnsiTheme="majorBidi"/>
          <w:color w:val="auto"/>
          <w:kern w:val="0"/>
          <w:sz w:val="22"/>
          <w:szCs w:val="22"/>
        </w:rPr>
        <w:t xml:space="preserve">TITULACIONES UNIVERSITARIAS :</w:t>
      </w:r>
      <w:bookmarkEnd w:id="1"/>
    </w:p>
    <w:p w:rsidRPr="007542D7" w:rsidR="006A2E97" w:rsidP="006A2E97" w:rsidRDefault="006A2E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kern w:val="0"/>
          <w:sz w:val="22"/>
          <w:szCs w:val="22"/>
        </w:rPr>
      </w:pP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bCs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Habilitación para dirigir la investigación en Urbanismo, Institut d'urbanisme de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Paris, Université Paris XII (2006)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Doctorado por la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Escuela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de Altos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Estudios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en Ciencias Sociales. Disciplina: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Estudios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Urbanos (1994)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Máster en Sociología, Universidad de Toulouse II, 1981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Máster en Geografía, Universidad de Toulouse II, 1981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bookmarkStart w:name="_Toc318873333" w:id="2"/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Titulado como profesor universitario por el Conseil National des Universités, 24ª sección (Urbanismo y desarrollo), 2016 y 19ª sección (Sociología), 2007.  </w:t>
      </w:r>
    </w:p>
    <w:p w:rsidRPr="007542D7" w:rsidR="006A2E97" w:rsidP="006A2E97" w:rsidRDefault="006A2E97">
      <w:pPr>
        <w:pStyle w:val="Titre1"/>
        <w:spacing w:before="0"/>
        <w:jc w:val="both"/>
        <w:rPr>
          <w:rFonts w:asciiTheme="majorBidi" w:hAnsiTheme="majorBidi"/>
          <w:b w:val="0"/>
          <w:color w:val="auto"/>
          <w:kern w:val="0"/>
          <w:sz w:val="22"/>
          <w:szCs w:val="22"/>
        </w:rPr>
      </w:pPr>
    </w:p>
    <w:p>
      <w:pPr>
        <w:pStyle w:val="Titre1"/>
        <w:spacing w:before="0"/>
        <w:jc w:val="both"/>
        <w:rPr>
          <w:rFonts w:asciiTheme="majorBidi" w:hAnsiTheme="majorBidi"/>
          <w:color w:val="auto"/>
          <w:kern w:val="0"/>
          <w:sz w:val="22"/>
          <w:szCs w:val="22"/>
        </w:rPr>
      </w:pPr>
      <w:r w:rsidRPr="007542D7">
        <w:rPr>
          <w:rFonts w:asciiTheme="majorBidi" w:hAnsiTheme="majorBidi"/>
          <w:color w:val="auto"/>
          <w:kern w:val="0"/>
          <w:sz w:val="22"/>
          <w:szCs w:val="22"/>
        </w:rPr>
        <w:t xml:space="preserve">TRAYECTORIA PROFESIONAL :</w:t>
      </w:r>
      <w:bookmarkEnd w:id="2"/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>
      <w:pPr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Desde 2020: </w:t>
      </w:r>
      <w:r w:rsidRPr="007542D7">
        <w:rPr>
          <w:rFonts w:asciiTheme="majorBidi" w:hAnsiTheme="majorBidi" w:cstheme="majorBidi"/>
          <w:sz w:val="22"/>
          <w:szCs w:val="22"/>
        </w:rPr>
        <w:t xml:space="preserve">Cátedra </w:t>
      </w:r>
      <w:r w:rsidRPr="007542D7">
        <w:rPr>
          <w:rFonts w:asciiTheme="majorBidi" w:hAnsiTheme="majorBidi" w:cstheme="majorBidi"/>
          <w:sz w:val="22"/>
          <w:szCs w:val="22"/>
        </w:rPr>
        <w:t xml:space="preserve">Intersocios del </w:t>
      </w:r>
      <w:r w:rsidRPr="007542D7">
        <w:rPr>
          <w:rFonts w:asciiTheme="majorBidi" w:hAnsiTheme="majorBidi" w:cstheme="majorBidi"/>
          <w:sz w:val="22"/>
          <w:szCs w:val="22"/>
        </w:rPr>
        <w:t xml:space="preserve">Ministerio de Cultura en "La vivienda del mañana".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Desde octubre de 2016: </w:t>
      </w:r>
      <w:r w:rsidRPr="007542D7">
        <w:rPr>
          <w:rFonts w:asciiTheme="majorBidi" w:hAnsiTheme="majorBidi" w:cstheme="majorBidi"/>
          <w:sz w:val="22"/>
          <w:szCs w:val="22"/>
        </w:rPr>
        <w:t xml:space="preserve">Director del equipo del Centre de Recherche sur l'Habitat (CRH), UMR LAVUE, 7218 CNRS.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bCs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Desde octubre de 2009, Profesor de Ciencias Humanas y Sociales,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Escuela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Nacional de Arquitectura de París Val de Seine </w:t>
      </w:r>
    </w:p>
    <w:p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2008-2009, Profesor de Geografía, Université du Maine, Le Mans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2000-2008,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Profesor titular de Geografía y Planificación en la Universidad de París 7. Departamento de Geografía 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1996-2000,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Profesor titular de sociología urbana en la Universidad de Ruán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2006-2007,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Investigador en comisión de servicios en el CNRS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Desde 1998, investigador en el Centre de recherches sur l'habitat, UMR LOUEST del CNRS,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Ecole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d'Architecture Paris Val de Seine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, e investigador asociado en el Groupe de géographie sociale et d'études urbaines (GGSEU) de la EHESS. 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1987-1996,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Jefe de estudios en el Taller de Urbanismo de París (APUR)</w:t>
      </w:r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  <w:bookmarkStart w:name="_Toc318873334" w:id="3"/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>
      <w:pPr>
        <w:pStyle w:val="Titre1"/>
        <w:spacing w:before="0"/>
        <w:jc w:val="both"/>
        <w:rPr>
          <w:rFonts w:asciiTheme="majorBidi" w:hAnsiTheme="majorBidi"/>
          <w:color w:val="auto"/>
          <w:kern w:val="0"/>
          <w:sz w:val="22"/>
          <w:szCs w:val="22"/>
        </w:rPr>
      </w:pPr>
      <w:r w:rsidRPr="007542D7">
        <w:rPr>
          <w:rFonts w:asciiTheme="majorBidi" w:hAnsiTheme="majorBidi"/>
          <w:color w:val="auto"/>
          <w:kern w:val="0"/>
          <w:sz w:val="22"/>
          <w:szCs w:val="22"/>
        </w:rPr>
        <w:t xml:space="preserve">PUBLICACIONES</w:t>
      </w:r>
      <w:bookmarkStart w:name="_Toc318873335" w:id="4"/>
      <w:bookmarkEnd w:id="3"/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r w:rsidRPr="007542D7">
        <w:rPr>
          <w:rFonts w:asciiTheme="majorBidi" w:hAnsiTheme="majorBidi"/>
          <w:color w:val="auto"/>
          <w:sz w:val="22"/>
          <w:szCs w:val="22"/>
        </w:rPr>
        <w:lastRenderedPageBreak/>
        <w:t xml:space="preserve">Tesis y HDR</w:t>
      </w:r>
      <w:bookmarkEnd w:id="4"/>
    </w:p>
    <w:p w:rsidRPr="007542D7" w:rsidR="006A2E97" w:rsidP="006A2E97" w:rsidRDefault="006A2E97"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2006), </w:t>
      </w:r>
      <w:r w:rsidRPr="007542D7">
        <w:rPr>
          <w:rFonts w:asciiTheme="majorBidi" w:hAnsiTheme="majorBidi" w:cstheme="majorBidi"/>
          <w:i/>
          <w:iCs/>
          <w:kern w:val="0"/>
          <w:sz w:val="22"/>
          <w:szCs w:val="22"/>
        </w:rPr>
        <w:t xml:space="preserve">De l'hygiénisme au diagnostic urbain 1850-1950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. Université Paris XII. Institut d'urbanisme de Paris (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ed.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J-P Frey)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bCs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1998), </w:t>
      </w:r>
      <w:r w:rsidRPr="007542D7">
        <w:rPr>
          <w:rFonts w:asciiTheme="majorBidi" w:hAnsiTheme="majorBidi" w:cstheme="majorBidi"/>
          <w:bCs/>
          <w:i/>
          <w:kern w:val="0"/>
          <w:sz w:val="22"/>
          <w:szCs w:val="22"/>
        </w:rPr>
        <w:t xml:space="preserve">La construction des îlots insalubres, Paris 1850-1945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, tesis EHESS (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ed.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M.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Roncayolo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).</w:t>
      </w:r>
    </w:p>
    <w:p w:rsidRPr="007542D7" w:rsidR="006A2E97" w:rsidP="006A2E97" w:rsidRDefault="006A2E97"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bookmarkStart w:name="_Toc318873336" w:id="5"/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r w:rsidRPr="007542D7">
        <w:rPr>
          <w:rFonts w:asciiTheme="majorBidi" w:hAnsiTheme="majorBidi"/>
          <w:color w:val="auto"/>
          <w:sz w:val="22"/>
          <w:szCs w:val="22"/>
        </w:rPr>
        <w:t xml:space="preserve">Trabajos científicos</w:t>
      </w:r>
      <w:bookmarkEnd w:id="5"/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(1998),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La construction des îlots insalubres, Paris 1850-1945</w:t>
      </w:r>
      <w:r w:rsidRPr="007542D7">
        <w:rPr>
          <w:rFonts w:asciiTheme="majorBidi" w:hAnsiTheme="majorBidi" w:cstheme="majorBidi"/>
          <w:sz w:val="22"/>
          <w:szCs w:val="22"/>
        </w:rPr>
        <w:t xml:space="preserve">. </w:t>
      </w:r>
      <w:r w:rsidRPr="007542D7">
        <w:rPr>
          <w:rFonts w:asciiTheme="majorBidi" w:hAnsiTheme="majorBidi" w:cstheme="majorBidi"/>
          <w:sz w:val="22"/>
          <w:szCs w:val="22"/>
        </w:rPr>
        <w:t xml:space="preserve">L'Harmattan</w:t>
      </w:r>
      <w:r w:rsidRPr="007542D7">
        <w:rPr>
          <w:rFonts w:asciiTheme="majorBidi" w:hAnsiTheme="majorBidi" w:cstheme="majorBidi"/>
          <w:sz w:val="22"/>
          <w:szCs w:val="22"/>
        </w:rPr>
        <w:t xml:space="preserve">, Habitat et Sociétés, 272 p. Prefacio de Marcel </w:t>
      </w:r>
      <w:r w:rsidRPr="007542D7">
        <w:rPr>
          <w:rFonts w:asciiTheme="majorBidi" w:hAnsiTheme="majorBidi" w:cstheme="majorBidi"/>
          <w:sz w:val="22"/>
          <w:szCs w:val="22"/>
        </w:rPr>
        <w:t xml:space="preserve">Roncayolo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(2001),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Sociologie de la ville</w:t>
      </w:r>
      <w:r w:rsidRPr="007542D7">
        <w:rPr>
          <w:rFonts w:asciiTheme="majorBidi" w:hAnsiTheme="majorBidi" w:cstheme="majorBidi"/>
          <w:sz w:val="22"/>
          <w:szCs w:val="22"/>
        </w:rPr>
        <w:t xml:space="preserve">, Repères, La Découverte, 128 p. (Nueva edición corregida en 2004)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(2007),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Sociologie des villes</w:t>
      </w:r>
      <w:r w:rsidRPr="007542D7">
        <w:rPr>
          <w:rFonts w:asciiTheme="majorBidi" w:hAnsiTheme="majorBidi" w:cstheme="majorBidi"/>
          <w:sz w:val="22"/>
          <w:szCs w:val="22"/>
        </w:rPr>
        <w:t xml:space="preserve">, Repères, La Découverte, 128 p. (Quinta edición ampliada de Sociologie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de la ville)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(2011),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Sociologie du logement</w:t>
      </w:r>
      <w:r w:rsidRPr="007542D7">
        <w:rPr>
          <w:rFonts w:asciiTheme="majorBidi" w:hAnsiTheme="majorBidi" w:cstheme="majorBidi"/>
          <w:sz w:val="22"/>
          <w:szCs w:val="22"/>
        </w:rPr>
        <w:t xml:space="preserve">, Repères, La Découverte, 128p (Segunda edición 2016).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 (2020),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Récits de la ville malade </w:t>
      </w:r>
      <w:r w:rsidRPr="007542D7">
        <w:rPr>
          <w:rFonts w:asciiTheme="majorBidi" w:hAnsiTheme="majorBidi" w:cstheme="majorBidi"/>
          <w:sz w:val="22"/>
          <w:szCs w:val="22"/>
        </w:rPr>
        <w:t xml:space="preserve">(Éditions Créaphis)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(2017) Edición de la obra colectiva,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Dire la ville c'est faire la ville. La performativité de l'espace urbain, </w:t>
      </w:r>
      <w:r w:rsidRPr="007542D7">
        <w:rPr>
          <w:rFonts w:asciiTheme="majorBidi" w:hAnsiTheme="majorBidi" w:cstheme="majorBidi"/>
          <w:sz w:val="22"/>
          <w:szCs w:val="22"/>
        </w:rPr>
        <w:t xml:space="preserve">Presses Universitaires du Septentrion, 2017, 196 p. 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i/>
          <w:sz w:val="22"/>
          <w:szCs w:val="22"/>
        </w:rPr>
        <w:t xml:space="preserve">(2018) D'une ville à l'autre, la comparaison internationale en sociologie urbaine</w:t>
      </w:r>
      <w:r w:rsidRPr="007542D7">
        <w:rPr>
          <w:rFonts w:asciiTheme="majorBidi" w:hAnsiTheme="majorBidi" w:cstheme="majorBidi"/>
          <w:sz w:val="22"/>
          <w:szCs w:val="22"/>
        </w:rPr>
        <w:t xml:space="preserve">, La Découverte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, </w:t>
      </w:r>
      <w:r w:rsidRPr="007542D7">
        <w:rPr>
          <w:rFonts w:asciiTheme="majorBidi" w:hAnsiTheme="majorBidi" w:cstheme="majorBidi"/>
          <w:sz w:val="22"/>
          <w:szCs w:val="22"/>
        </w:rPr>
        <w:t xml:space="preserve">colección "Recherches", con Jean Authier, Vincent </w:t>
      </w:r>
      <w:r w:rsidRPr="007542D7">
        <w:rPr>
          <w:rFonts w:asciiTheme="majorBidi" w:hAnsiTheme="majorBidi" w:cstheme="majorBidi"/>
          <w:sz w:val="22"/>
          <w:szCs w:val="22"/>
        </w:rPr>
        <w:t xml:space="preserve">Baggioni</w:t>
      </w:r>
      <w:r w:rsidRPr="007542D7">
        <w:rPr>
          <w:rFonts w:asciiTheme="majorBidi" w:hAnsiTheme="majorBidi" w:cstheme="majorBidi"/>
          <w:sz w:val="22"/>
          <w:szCs w:val="22"/>
        </w:rPr>
        <w:t xml:space="preserve">, Bruno Cousin, Lydie Launay. 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i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(2019)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Vulnérabilités résidentielles</w:t>
      </w:r>
      <w:r w:rsidRPr="007542D7">
        <w:rPr>
          <w:rFonts w:asciiTheme="majorBidi" w:hAnsiTheme="majorBidi" w:cstheme="majorBidi"/>
          <w:sz w:val="22"/>
          <w:szCs w:val="22"/>
        </w:rPr>
        <w:t xml:space="preserve">, édition de l'Aube, Con Florence Bouillon, Agnès </w:t>
      </w:r>
      <w:r w:rsidRPr="007542D7">
        <w:rPr>
          <w:rFonts w:asciiTheme="majorBidi" w:hAnsiTheme="majorBidi" w:cstheme="majorBidi"/>
          <w:sz w:val="22"/>
          <w:szCs w:val="22"/>
        </w:rPr>
        <w:t xml:space="preserve">Deboulet</w:t>
      </w:r>
      <w:r w:rsidRPr="007542D7">
        <w:rPr>
          <w:rFonts w:asciiTheme="majorBidi" w:hAnsiTheme="majorBidi" w:cstheme="majorBidi"/>
          <w:sz w:val="22"/>
          <w:szCs w:val="22"/>
        </w:rPr>
        <w:t xml:space="preserve">, Pascale Dietrich Ragon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i/>
          <w:sz w:val="22"/>
          <w:szCs w:val="22"/>
        </w:rPr>
      </w:pPr>
      <w:r w:rsidRPr="007542D7">
        <w:rPr>
          <w:rFonts w:asciiTheme="majorBidi" w:hAnsiTheme="majorBidi" w:cstheme="majorBidi"/>
          <w:iCs/>
          <w:sz w:val="22"/>
          <w:szCs w:val="22"/>
        </w:rPr>
        <w:t xml:space="preserve">Récits de la ville malade. Ensayo de sociología urbana. </w:t>
      </w:r>
      <w:r w:rsidRPr="007542D7">
        <w:rPr>
          <w:rFonts w:asciiTheme="majorBidi" w:hAnsiTheme="majorBidi" w:cstheme="majorBidi"/>
          <w:iCs/>
          <w:sz w:val="22"/>
          <w:szCs w:val="22"/>
        </w:rPr>
        <w:t xml:space="preserve">Editions </w:t>
      </w:r>
      <w:r w:rsidRPr="007542D7">
        <w:rPr>
          <w:rFonts w:asciiTheme="majorBidi" w:hAnsiTheme="majorBidi" w:cstheme="majorBidi"/>
          <w:iCs/>
          <w:sz w:val="22"/>
          <w:szCs w:val="22"/>
        </w:rPr>
        <w:t xml:space="preserve">Créaphis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i/>
          <w:sz w:val="22"/>
          <w:szCs w:val="22"/>
        </w:rPr>
      </w:pPr>
      <w:r w:rsidRPr="007542D7">
        <w:rPr>
          <w:rFonts w:asciiTheme="majorBidi" w:hAnsiTheme="majorBidi" w:cstheme="majorBidi"/>
          <w:iCs/>
          <w:sz w:val="22"/>
          <w:szCs w:val="22"/>
        </w:rPr>
        <w:t xml:space="preserve">(2022) L'archipel résidentiel. Vivienda y dinámica urbana, Armand Colin. Con Bruno Maresca</w:t>
      </w:r>
    </w:p>
    <w:p w:rsidRPr="007542D7" w:rsidR="006A2E97" w:rsidP="006A2E97" w:rsidRDefault="006A2E97">
      <w:pPr>
        <w:pStyle w:val="Paragraphedeliste"/>
        <w:numPr>
          <w:ilvl w:val="0"/>
          <w:numId w:val="2"/>
        </w:numPr>
        <w:ind w:start="0" w:firstLine="0"/>
        <w:jc w:val="both"/>
        <w:rPr>
          <w:rFonts w:asciiTheme="majorBidi" w:hAnsiTheme="majorBidi" w:cstheme="majorBidi"/>
          <w:i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bookmarkStart w:name="_Toc318873337" w:id="6"/>
      <w:r w:rsidRPr="007542D7">
        <w:rPr>
          <w:rFonts w:asciiTheme="majorBidi" w:hAnsiTheme="majorBidi"/>
          <w:color w:val="auto"/>
          <w:sz w:val="22"/>
          <w:szCs w:val="22"/>
        </w:rPr>
        <w:t xml:space="preserve"/>
      </w:r>
      <w:bookmarkEnd w:id="6"/>
      <w:r w:rsidRPr="007542D7">
        <w:rPr>
          <w:rFonts w:asciiTheme="majorBidi" w:hAnsiTheme="majorBidi"/>
          <w:color w:val="auto"/>
          <w:sz w:val="22"/>
          <w:szCs w:val="22"/>
        </w:rPr>
        <w:t xml:space="preserve">Capítulos de libros </w:t>
      </w:r>
    </w:p>
    <w:p w:rsidRPr="007542D7" w:rsidR="006A2E97" w:rsidP="006A2E97" w:rsidRDefault="006A2E97"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</w:pPr>
      <w:r w:rsidRPr="007542D7">
        <w:rPr>
          <w:rFonts w:asciiTheme="majorBidi" w:hAnsiTheme="majorBidi"/>
          <w:b w:val="0"/>
          <w:bCs w:val="0"/>
          <w:color w:val="000000" w:themeColor="text1"/>
          <w:sz w:val="22"/>
          <w:szCs w:val="22"/>
          <w:lang w:val="en-US"/>
        </w:rPr>
        <w:t xml:space="preserve">LEVY-VROELANT C. &amp; FIJALKOW, Y. (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2014), Making New with Old: ideas, implementation and consequences of a 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spazialized 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housing policy in Paris, In WATTSON C. </w:t>
      </w:r>
      <w:r w:rsidRPr="007542D7">
        <w:rPr>
          <w:rFonts w:asciiTheme="majorBidi" w:hAnsiTheme="majorBidi"/>
          <w:b w:val="0"/>
          <w:bCs w:val="0"/>
          <w:color w:val="000000" w:themeColor="text1"/>
          <w:sz w:val="22"/>
          <w:szCs w:val="22"/>
          <w:lang w:val="en-US"/>
        </w:rPr>
        <w:t xml:space="preserve">&amp; 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TURKINGTON R. eds, </w:t>
      </w:r>
      <w:r w:rsidRPr="007542D7">
        <w:rPr>
          <w:rFonts w:asciiTheme="majorBidi" w:hAnsiTheme="majorBidi"/>
          <w:b w:val="0"/>
          <w:bCs w:val="0"/>
          <w:i/>
          <w:iCs/>
          <w:color w:val="000000" w:themeColor="text1"/>
          <w:kern w:val="0"/>
          <w:sz w:val="22"/>
          <w:szCs w:val="22"/>
          <w:lang w:val="en-US"/>
        </w:rPr>
        <w:t xml:space="preserve">Renewing Older Housing: A European Perspective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, European Network of Housing 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Research</w:t>
      </w:r>
      <w:r w:rsidRPr="007542D7">
        <w:rPr>
          <w:rFonts w:asciiTheme="majorBidi" w:hAnsiTheme="majorBidi"/>
          <w:b w:val="0"/>
          <w:bCs w:val="0"/>
          <w:color w:val="000000" w:themeColor="text1"/>
          <w:kern w:val="0"/>
          <w:sz w:val="22"/>
          <w:szCs w:val="22"/>
          <w:lang w:val="en-US"/>
        </w:rPr>
        <w:t xml:space="preserve">, Policy Press, 75-97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  <w:lang w:val="en-US"/>
        </w:rPr>
      </w:pP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BOURDELAIS P. &amp; FIJALKOW, Y.(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  <w:lang w:val="en-US"/>
        </w:rPr>
        <w:t xml:space="preserve">2004), </w:t>
      </w:r>
      <w:r w:rsidRPr="007542D7">
        <w:rPr>
          <w:rFonts w:asciiTheme="majorBidi" w:hAnsiTheme="majorBidi" w:cstheme="majorBidi"/>
          <w:kern w:val="0"/>
          <w:sz w:val="22"/>
          <w:szCs w:val="22"/>
          <w:lang w:val="en-US"/>
        </w:rPr>
        <w:t xml:space="preserve">The French cities at this origin of the medical and social policies (France-end </w:t>
      </w:r>
      <w:r w:rsidRPr="007542D7">
        <w:rPr>
          <w:rFonts w:asciiTheme="majorBidi" w:hAnsiTheme="majorBidi" w:cstheme="majorBidi"/>
          <w:kern w:val="0"/>
          <w:sz w:val="22"/>
          <w:szCs w:val="22"/>
          <w:lang w:val="en-US"/>
        </w:rPr>
        <w:t xml:space="preserve">XIXth-XXth </w:t>
      </w:r>
      <w:r w:rsidRPr="007542D7">
        <w:rPr>
          <w:rFonts w:asciiTheme="majorBidi" w:hAnsiTheme="majorBidi" w:cstheme="majorBidi"/>
          <w:kern w:val="0"/>
          <w:sz w:val="22"/>
          <w:szCs w:val="22"/>
          <w:lang w:val="en-US"/>
        </w:rPr>
        <w:t xml:space="preserve">century), In BREU, L. eds, </w:t>
      </w:r>
      <w:r w:rsidRPr="007542D7">
        <w:rPr>
          <w:rFonts w:asciiTheme="majorBidi" w:hAnsiTheme="majorBidi" w:cstheme="majorBidi"/>
          <w:i/>
          <w:iCs/>
          <w:kern w:val="0"/>
          <w:sz w:val="22"/>
          <w:szCs w:val="22"/>
          <w:lang w:val="en-US"/>
        </w:rPr>
        <w:t xml:space="preserve">Health and Welfare policies</w:t>
      </w:r>
      <w:r w:rsidRPr="007542D7">
        <w:rPr>
          <w:rFonts w:asciiTheme="majorBidi" w:hAnsiTheme="majorBidi" w:cstheme="majorBidi"/>
          <w:kern w:val="0"/>
          <w:sz w:val="22"/>
          <w:szCs w:val="22"/>
          <w:lang w:val="en-US"/>
        </w:rPr>
        <w:t xml:space="preserve">, Proceedings of the PHOENIX TN Evora </w:t>
      </w:r>
      <w:r w:rsidRPr="007542D7">
        <w:rPr>
          <w:rFonts w:asciiTheme="majorBidi" w:hAnsiTheme="majorBidi" w:cstheme="majorBidi"/>
          <w:kern w:val="0"/>
          <w:sz w:val="22"/>
          <w:szCs w:val="22"/>
          <w:lang w:val="en-US"/>
        </w:rPr>
        <w:t xml:space="preserve">Séminar </w:t>
      </w:r>
      <w:r w:rsidRPr="007542D7">
        <w:rPr>
          <w:rFonts w:asciiTheme="majorBidi" w:hAnsiTheme="majorBidi" w:cstheme="majorBidi"/>
          <w:kern w:val="0"/>
          <w:sz w:val="22"/>
          <w:szCs w:val="22"/>
          <w:lang w:val="en-US"/>
        </w:rPr>
        <w:t xml:space="preserve">European Issues series, Vol 4, Brno, República Checa.</w:t>
      </w:r>
    </w:p>
    <w:p w:rsidRPr="007542D7" w:rsidR="006A2E97" w:rsidP="006A2E97" w:rsidRDefault="006A2E9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 w:firstLine="0"/>
        <w:jc w:val="both"/>
        <w:rPr>
          <w:rFonts w:asciiTheme="majorBidi" w:hAnsiTheme="majorBidi" w:cstheme="majorBidi"/>
          <w:kern w:val="0"/>
          <w:sz w:val="22"/>
          <w:szCs w:val="22"/>
          <w:lang w:val="en-US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bookmarkStart w:name="_Toc318873339" w:id="7"/>
      <w:r w:rsidRPr="007542D7">
        <w:rPr>
          <w:rFonts w:asciiTheme="majorBidi" w:hAnsiTheme="majorBidi"/>
          <w:color w:val="auto"/>
          <w:sz w:val="22"/>
          <w:szCs w:val="22"/>
        </w:rPr>
        <w:t xml:space="preserve"/>
      </w:r>
      <w:bookmarkEnd w:id="7"/>
      <w:r w:rsidRPr="007542D7">
        <w:rPr>
          <w:rFonts w:asciiTheme="majorBidi" w:hAnsiTheme="majorBidi"/>
          <w:color w:val="auto"/>
          <w:sz w:val="22"/>
          <w:szCs w:val="22"/>
        </w:rPr>
        <w:t xml:space="preserve">Artículos en revistas científicas </w:t>
      </w:r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bookmarkStart w:name="_Toc318873342" w:id="8"/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(1999).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Higiene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ciencias de la población y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política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demográfica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: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¿una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amenaza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totalitaria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?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Historia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Europea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Contemporánea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8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(3), 451-472.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(2006). En attendant la gentrification: discours et politiques à la Goutte d'Or (1982-2000).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Sociétés contemporaines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(3), 63-83, con M-H Bacqué.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(2009) "Politiques urbaines: de la norme à la négociation" en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Traité sur la ville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Stebe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J, Presses Universitaires de Frances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(2009). Le tiers secteur associatif dans la régulation de l'habitat en France: une hypothèse géographique.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L'Information géographique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73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(2), 47-59.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(2010).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Estrategias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urbanas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y memoria colectiva. Un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municipio de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clase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media-alta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en el proyecto Grand Paris.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Revista de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Análisis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Urbano y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Regional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2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(2), 7-18.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(2011). La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mezcla social como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objetivo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de un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proceso de gentrificación controlado: El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ejemplo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del barrio de la Goutte d'Or en París. En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Comunidades mixtas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(pp. 115-132). Policy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Press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con M-H Bacqué.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(2011). Social mix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policies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in Paris: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Discourses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policies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and social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effects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International Journal of Urban and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Regional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Research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35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(2), 256-273, con Bacqué, M. H., Fijalkow, Y., Launay, L., &amp; Vermeersch, S.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(2013). Social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mix'and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neighbourhood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revitalization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in 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transatlantic perspective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: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Comparing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local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policy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discourses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and expectations in Paris (France), Bristol (UK) and Montréal(Canada).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International Journal of Urban and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Regional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Research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37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(2), 430-450, Con Rose, D., Germain, A., Bacqué, M. H., Bridge, G., Fijalkow, Y., &amp; Slater, T.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lastRenderedPageBreak/>
        <w:t xml:space="preserve">(2013). Crisis y viviendas precarias: reflexiones sobre la noción de "vulnerabilidad residencial".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Social and Family Policy Review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114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(1), 31-38.</w:t>
      </w:r>
    </w:p>
    <w:p>
      <w:pPr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(2014) "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Making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New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with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Old: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ideas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implementation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and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consequences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of a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spazialized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housing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policy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in Paris" (con C.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Levy-Vroelant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) en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Wattson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C. y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Turkington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R. (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eds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)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Renewing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Older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Housing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: A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European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Perspective,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European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Network of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Housing </w:t>
      </w:r>
      <w:r w:rsidRPr="007542D7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Resarch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Policy </w:t>
      </w:r>
      <w:r w:rsidRPr="007542D7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Press. 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(2015).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Las clases medias y la ciudad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(pp. 1-10).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Palgrave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Macmillan UK, Bacqué, M. H., Bridge (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dir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).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(2019) Gobernar el confort en Francia: del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higienismo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a la vivienda sostenible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siglo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XX-XXI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,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Housing Studies,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34:6, </w:t>
      </w:r>
      <w:r w:rsidRPr="007542D7">
        <w:rPr>
          <w:rFonts w:eastAsia="Times New Roman" w:asciiTheme="majorBidi" w:hAnsiTheme="majorBidi" w:cstheme="majorBidi"/>
          <w:color w:val="333333"/>
          <w:sz w:val="22"/>
          <w:szCs w:val="22"/>
          <w:lang w:val="en-US" w:eastAsia="en-GB"/>
        </w:rPr>
        <w:t xml:space="preserve">1021-1036 </w:t>
      </w:r>
      <w:hyperlink w:history="1" r:id="rId6">
        <w:r w:rsidRPr="007542D7">
          <w:rPr>
            <w:rStyle w:val="Lienhypertexte"/>
            <w:rFonts w:asciiTheme="majorBidi" w:hAnsiTheme="majorBidi" w:cstheme="majorBidi"/>
            <w:sz w:val="22"/>
            <w:szCs w:val="22"/>
            <w:lang w:val="en-US"/>
          </w:rPr>
          <w:t xml:space="preserve">https://www.tandfonline.com/doi/full/10.1080/02673037.2018.1509947</w:t>
        </w:r>
      </w:hyperlink>
    </w:p>
    <w:p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iCs/>
          <w:color w:val="000000"/>
          <w:sz w:val="22"/>
          <w:szCs w:val="22"/>
        </w:rPr>
      </w:pP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(2020)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"Narratives as Daily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Heritage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in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Neighbourhoods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Undergoing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Gentrification: A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Study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of Four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European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Neighbourhoods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" 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Urbanities</w:t>
      </w:r>
      <w:r w:rsidRPr="007542D7">
        <w:rPr>
          <w:rFonts w:asciiTheme="majorBidi" w:hAnsiTheme="majorBidi" w:cstheme="majorBidi"/>
          <w:iCs/>
          <w:color w:val="000000"/>
          <w:sz w:val="22"/>
          <w:szCs w:val="22"/>
        </w:rPr>
        <w:t xml:space="preserve">, </w:t>
      </w: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10, con Claire </w:t>
      </w: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Lévy-Vroelant</w:t>
      </w:r>
    </w:p>
    <w:p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kern w:val="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(</w:t>
      </w:r>
      <w:r w:rsidRPr="007542D7">
        <w:rPr>
          <w:rFonts w:asciiTheme="majorBidi" w:hAnsiTheme="majorBidi" w:cstheme="majorBidi"/>
          <w:sz w:val="22"/>
          <w:szCs w:val="22"/>
        </w:rPr>
        <w:t xml:space="preserve">2020), "</w:t>
      </w:r>
      <w:r w:rsidRPr="007542D7">
        <w:rPr>
          <w:rFonts w:asciiTheme="majorBidi" w:hAnsiTheme="majorBidi" w:cstheme="majorBidi"/>
          <w:bCs/>
          <w:color w:val="000000"/>
          <w:kern w:val="0"/>
          <w:sz w:val="22"/>
          <w:szCs w:val="22"/>
        </w:rPr>
        <w:t xml:space="preserve">Normes de chauffe et transition énergétique : les transactions des habitants" </w:t>
      </w:r>
      <w:r w:rsidRPr="007542D7">
        <w:rPr>
          <w:rFonts w:asciiTheme="majorBidi" w:hAnsiTheme="majorBidi" w:cstheme="majorBidi"/>
          <w:bCs/>
          <w:i/>
          <w:color w:val="000000"/>
          <w:kern w:val="0"/>
          <w:sz w:val="22"/>
          <w:szCs w:val="22"/>
        </w:rPr>
        <w:t xml:space="preserve">Nature, Sciences, Sociétés</w:t>
      </w:r>
      <w:r w:rsidRPr="007542D7">
        <w:rPr>
          <w:rFonts w:asciiTheme="majorBidi" w:hAnsiTheme="majorBidi" w:cstheme="majorBidi"/>
          <w:bCs/>
          <w:color w:val="000000"/>
          <w:kern w:val="0"/>
          <w:sz w:val="22"/>
          <w:szCs w:val="22"/>
        </w:rPr>
        <w:t xml:space="preserve">, 410-421 </w:t>
      </w:r>
      <w:r w:rsidRPr="007542D7">
        <w:rPr>
          <w:rFonts w:asciiTheme="majorBidi" w:hAnsiTheme="majorBidi" w:cstheme="majorBidi"/>
          <w:sz w:val="22"/>
          <w:szCs w:val="22"/>
        </w:rPr>
        <w:t xml:space="preserve">Con Bruno Maresca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(2021).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Publicación de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Investigación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en Arquitectura, Urbanismo y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Paisajismo: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Objetivos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y Perspectivas.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Les Cahiers de la recherche architecturale urbaine et paysagère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(13), Con Maniaque, C., y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Pousin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F.</w:t>
      </w:r>
    </w:p>
    <w:p>
      <w:p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(2022). La noción de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necesidad de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vivienda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en Francia: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de las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normas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 las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negociaciones 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(siglos XIX-XXI).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Urbanismo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</w:t>
      </w:r>
      <w:r w:rsidRPr="007542D7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7</w:t>
      </w:r>
      <w:r w:rsidRPr="007542D7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(1), 197-206.</w:t>
      </w:r>
    </w:p>
    <w:p>
      <w:pPr>
        <w:jc w:val="both"/>
        <w:rPr>
          <w:rStyle w:val="eop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(2023) </w:t>
      </w:r>
      <w:r w:rsidRPr="007542D7">
        <w:rPr>
          <w:rStyle w:val="normaltextrun"/>
          <w:rFonts w:asciiTheme="majorBidi" w:hAnsiTheme="majorBidi" w:cstheme="majorBidi"/>
          <w:color w:val="000000"/>
          <w:sz w:val="22"/>
          <w:szCs w:val="22"/>
          <w:shd w:val="clear" w:color="auto" w:fill="FFFFFF"/>
          <w:lang w:val="en-GB"/>
        </w:rPr>
        <w:t xml:space="preserve">La calefacción de los edificios y la salud mental de sus habitantes: cinco edificios en París</w:t>
      </w:r>
      <w:r w:rsidRPr="007542D7">
        <w:rPr>
          <w:rStyle w:val="eop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</w:t>
      </w:r>
      <w:r w:rsidRPr="007542D7">
        <w:rPr>
          <w:rStyle w:val="eop"/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Diseño urbano y </w:t>
      </w:r>
      <w:r w:rsidRPr="007542D7">
        <w:rPr>
          <w:rStyle w:val="eop"/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 xml:space="preserve">salud mental </w:t>
      </w:r>
      <w:r w:rsidRPr="007542D7">
        <w:rPr>
          <w:rStyle w:val="eop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(con Y. Wilson) </w:t>
      </w:r>
      <w:r w:rsidRPr="007542D7">
        <w:rPr>
          <w:rStyle w:val="normaltextrun"/>
          <w:rFonts w:asciiTheme="majorBidi" w:hAnsiTheme="majorBidi" w:cstheme="majorBidi"/>
          <w:color w:val="0563C1"/>
          <w:sz w:val="22"/>
          <w:szCs w:val="22"/>
          <w:u w:val="single"/>
          <w:shd w:val="clear" w:color="auto" w:fill="EDEBE9"/>
          <w:lang w:val="en-US"/>
        </w:rPr>
        <w:t xml:space="preserve">https://doi.org/10.5281/zenodo.10510586. </w:t>
      </w:r>
      <w:r w:rsidRPr="007542D7">
        <w:rPr>
          <w:rFonts w:asciiTheme="majorBidi" w:hAnsiTheme="majorBidi" w:cstheme="majorBidi"/>
          <w:sz w:val="22"/>
          <w:szCs w:val="22"/>
        </w:rPr>
        <w:t xml:space="preserve">Con </w:t>
      </w:r>
      <w:r w:rsidRPr="007542D7">
        <w:rPr>
          <w:rFonts w:asciiTheme="majorBidi" w:hAnsiTheme="majorBidi" w:cstheme="majorBidi"/>
          <w:sz w:val="22"/>
          <w:szCs w:val="22"/>
        </w:rPr>
        <w:t xml:space="preserve">Yaneira </w:t>
      </w:r>
      <w:r w:rsidRPr="007542D7">
        <w:rPr>
          <w:rFonts w:asciiTheme="majorBidi" w:hAnsiTheme="majorBidi" w:cstheme="majorBidi"/>
          <w:sz w:val="22"/>
          <w:szCs w:val="22"/>
        </w:rPr>
        <w:t xml:space="preserve">Wilson</w:t>
      </w:r>
    </w:p>
    <w:p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(2024) </w:t>
      </w:r>
      <w:r w:rsidRPr="007542D7">
        <w:rPr>
          <w:rStyle w:val="normaltextrun"/>
          <w:rFonts w:asciiTheme="majorBidi" w:hAnsiTheme="majorBidi" w:cstheme="majorBidi"/>
          <w:color w:val="000000"/>
          <w:sz w:val="22"/>
          <w:szCs w:val="22"/>
          <w:shd w:val="clear" w:color="auto" w:fill="EDEBE9"/>
          <w:lang w:val="en-US"/>
        </w:rPr>
        <w:t xml:space="preserve">Renovación energética y alfabetización de los habitantes: tres edificios de viviendas en París. Urban Planning 2024, volumen 9, artículo 7663. </w:t>
      </w:r>
      <w:hyperlink w:tgtFrame="_blank" w:history="1" r:id="rId8">
        <w:r w:rsidRPr="007542D7">
          <w:rPr>
            <w:rStyle w:val="normaltextrun"/>
            <w:rFonts w:asciiTheme="majorBidi" w:hAnsiTheme="majorBidi" w:cstheme="majorBidi"/>
            <w:color w:val="0563C1"/>
            <w:sz w:val="22"/>
            <w:szCs w:val="22"/>
            <w:u w:val="single"/>
            <w:shd w:val="clear" w:color="auto" w:fill="EDEBE9"/>
            <w:lang w:val="en-US"/>
          </w:rPr>
          <w:t xml:space="preserve">https://doi.</w:t>
        </w:r>
      </w:hyperlink>
      <w:r w:rsidRPr="007542D7">
        <w:rPr>
          <w:rStyle w:val="eop"/>
          <w:rFonts w:asciiTheme="majorBidi" w:hAnsiTheme="majorBidi" w:cstheme="majorBidi"/>
          <w:color w:val="000000"/>
          <w:sz w:val="22"/>
          <w:szCs w:val="22"/>
          <w:shd w:val="clear" w:color="auto" w:fill="EDEBE9"/>
        </w:rPr>
        <w:t xml:space="preserve">org/10.17645/up.7663 (con Y. </w:t>
      </w:r>
      <w:r w:rsidRPr="007542D7">
        <w:rPr>
          <w:rStyle w:val="eop"/>
          <w:rFonts w:asciiTheme="majorBidi" w:hAnsiTheme="majorBidi" w:cstheme="majorBidi"/>
          <w:color w:val="000000"/>
          <w:sz w:val="22"/>
          <w:szCs w:val="22"/>
          <w:shd w:val="clear" w:color="auto" w:fill="EDEBE9"/>
        </w:rPr>
        <w:t xml:space="preserve">wilson</w:t>
      </w:r>
      <w:r w:rsidRPr="007542D7">
        <w:rPr>
          <w:rStyle w:val="eop"/>
          <w:rFonts w:asciiTheme="majorBidi" w:hAnsiTheme="majorBidi" w:cstheme="majorBidi"/>
          <w:color w:val="000000"/>
          <w:sz w:val="22"/>
          <w:szCs w:val="22"/>
          <w:shd w:val="clear" w:color="auto" w:fill="EDEBE9"/>
        </w:rPr>
        <w:t xml:space="preserve">)</w:t>
      </w:r>
    </w:p>
    <w:p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(2025) "Gentrification and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medias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: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a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new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romantism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", en S.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Sadoux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,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Louise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Dalingwater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, David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Fee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M-P Vincent (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ed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) Amsterdam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University </w:t>
      </w:r>
      <w:r w:rsidRPr="007542D7">
        <w:rPr>
          <w:rFonts w:asciiTheme="majorBidi" w:hAnsiTheme="majorBidi" w:cstheme="majorBidi"/>
          <w:bCs/>
          <w:color w:val="000000" w:themeColor="text1"/>
          <w:kern w:val="0"/>
          <w:sz w:val="22"/>
          <w:szCs w:val="22"/>
        </w:rPr>
        <w:t xml:space="preserve">Press</w:t>
      </w:r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 w:rsidRPr="007542D7" w:rsidR="006A2E97" w:rsidP="006A2E97" w:rsidRDefault="006A2E97">
      <w:pPr>
        <w:jc w:val="both"/>
        <w:rPr>
          <w:rFonts w:eastAsia="Times New Roman" w:asciiTheme="majorBidi" w:hAnsiTheme="majorBidi" w:cstheme="majorBidi"/>
          <w:color w:val="000000" w:themeColor="text1"/>
          <w:kern w:val="0"/>
          <w:sz w:val="22"/>
          <w:szCs w:val="22"/>
          <w:shd w:val="clear" w:color="auto" w:fill="FFFFFF"/>
          <w:lang w:eastAsia="fr-FR"/>
        </w:rPr>
      </w:pPr>
    </w:p>
    <w:p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Coordinación de los números de la revista</w:t>
      </w:r>
    </w:p>
    <w:p w:rsidRPr="007542D7" w:rsidR="006A2E97" w:rsidP="006A2E97" w:rsidRDefault="006A2E97"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</w:pPr>
    </w:p>
    <w:p>
      <w:pPr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Geografías y Cultura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(2024) </w:t>
      </w:r>
      <w:r w:rsidRPr="007542D7">
        <w:rPr>
          <w:rFonts w:asciiTheme="majorBidi" w:hAnsiTheme="majorBidi" w:cstheme="majorBidi"/>
          <w:i/>
          <w:iCs/>
          <w:color w:val="000000" w:themeColor="text1"/>
          <w:sz w:val="22"/>
          <w:szCs w:val="22"/>
          <w:shd w:val="clear" w:color="auto" w:fill="FFFFFF"/>
        </w:rPr>
        <w:t xml:space="preserve">Microespacios de salud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(con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Yaneira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Wilson) </w:t>
      </w:r>
    </w:p>
    <w:p>
      <w:pPr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</w:pPr>
      <w:r w:rsidRPr="007542D7">
        <w:rPr>
          <w:rFonts w:asciiTheme="majorBidi" w:hAnsiTheme="majorBidi" w:cstheme="majorBidi"/>
          <w:b/>
          <w:bCs/>
          <w:color w:val="000000" w:themeColor="text1"/>
          <w:sz w:val="22"/>
          <w:szCs w:val="22"/>
          <w:shd w:val="clear" w:color="auto" w:fill="FFFFFF"/>
        </w:rPr>
        <w:t xml:space="preserve">Cahiers de la Recherche Architecturale, Urbaine et Paysagère (Cuadernos de investigación arquitectónica, urbana y paisajística) </w:t>
      </w:r>
    </w:p>
    <w:p>
      <w:pPr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542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(2018) </w:t>
      </w:r>
      <w:r w:rsidRPr="007542D7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 xml:space="preserve">Digitalización de espacios </w:t>
      </w:r>
      <w:r w:rsidRPr="007542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(con </w:t>
      </w:r>
      <w:r w:rsidRPr="007542D7">
        <w:rPr>
          <w:rStyle w:val="lev"/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Enrico </w:t>
      </w:r>
      <w:r w:rsidRPr="007542D7">
        <w:rPr>
          <w:rStyle w:val="familyname"/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Chapel</w:t>
      </w:r>
      <w:r w:rsidRPr="007542D7">
        <w:rPr>
          <w:rStyle w:val="lev"/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 xml:space="preserve">)</w:t>
      </w:r>
    </w:p>
    <w:p>
      <w:pPr>
        <w:pStyle w:val="Titre1"/>
        <w:shd w:val="clear" w:color="auto" w:fill="FFFFFF"/>
        <w:spacing w:before="0"/>
        <w:rPr>
          <w:rStyle w:val="lev"/>
          <w:rFonts w:asciiTheme="majorBidi" w:hAnsiTheme="majorBidi"/>
          <w:color w:val="000000" w:themeColor="text1"/>
          <w:sz w:val="22"/>
          <w:szCs w:val="22"/>
          <w:shd w:val="clear" w:color="auto" w:fill="FFFFFF"/>
        </w:rPr>
      </w:pPr>
      <w:r w:rsidRPr="007542D7">
        <w:rPr>
          <w:rFonts w:asciiTheme="majorBidi" w:hAnsiTheme="majorBidi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(2023) </w:t>
      </w:r>
      <w:r w:rsidRPr="007542D7">
        <w:rPr>
          <w:rStyle w:val="Titre10"/>
          <w:rFonts w:asciiTheme="majorBidi" w:hAnsiTheme="majorBidi"/>
          <w:b w:val="0"/>
          <w:bCs w:val="0"/>
          <w:i/>
          <w:iCs/>
          <w:color w:val="000000" w:themeColor="text1"/>
          <w:sz w:val="22"/>
          <w:szCs w:val="22"/>
        </w:rPr>
        <w:t xml:space="preserve">Historia y barrios. Métodos, narrativas, actores </w:t>
      </w:r>
      <w:r w:rsidRPr="007542D7">
        <w:rPr>
          <w:rStyle w:val="Titre10"/>
          <w:rFonts w:asciiTheme="majorBidi" w:hAnsiTheme="majorBidi"/>
          <w:b w:val="0"/>
          <w:bCs w:val="0"/>
          <w:color w:val="000000" w:themeColor="text1"/>
          <w:sz w:val="22"/>
          <w:szCs w:val="22"/>
        </w:rPr>
        <w:t xml:space="preserve">(con </w:t>
      </w:r>
      <w:r w:rsidRPr="007542D7">
        <w:rPr>
          <w:rStyle w:val="lev"/>
          <w:rFonts w:asciiTheme="majorBidi" w:hAnsiTheme="majorBidi"/>
          <w:color w:val="000000" w:themeColor="text1"/>
          <w:sz w:val="22"/>
          <w:szCs w:val="22"/>
          <w:shd w:val="clear" w:color="auto" w:fill="FFFFFF"/>
        </w:rPr>
        <w:t xml:space="preserve">Gaia </w:t>
      </w:r>
      <w:r w:rsidRPr="007542D7">
        <w:rPr>
          <w:rStyle w:val="familyname"/>
          <w:rFonts w:asciiTheme="majorBidi" w:hAnsiTheme="majorBidi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Caramellino </w:t>
      </w:r>
      <w:r w:rsidRPr="007542D7">
        <w:rPr>
          <w:rStyle w:val="familyname"/>
          <w:rFonts w:asciiTheme="majorBidi" w:hAnsiTheme="majorBidi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y </w:t>
      </w:r>
      <w:r w:rsidRPr="007542D7">
        <w:rPr>
          <w:rStyle w:val="lev"/>
          <w:rFonts w:asciiTheme="majorBidi" w:hAnsiTheme="majorBidi"/>
          <w:color w:val="000000" w:themeColor="text1"/>
          <w:sz w:val="22"/>
          <w:szCs w:val="22"/>
          <w:shd w:val="clear" w:color="auto" w:fill="FFFFFF"/>
        </w:rPr>
        <w:t xml:space="preserve">Filippo </w:t>
      </w:r>
      <w:r w:rsidRPr="007542D7">
        <w:rPr>
          <w:rStyle w:val="familyname"/>
          <w:rFonts w:asciiTheme="majorBidi" w:hAnsiTheme="majorBidi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De Pieri</w:t>
      </w:r>
      <w:r w:rsidRPr="007542D7">
        <w:rPr>
          <w:rStyle w:val="lev"/>
          <w:rFonts w:asciiTheme="majorBidi" w:hAnsiTheme="majorBidi"/>
          <w:color w:val="000000" w:themeColor="text1"/>
          <w:sz w:val="22"/>
          <w:szCs w:val="22"/>
          <w:shd w:val="clear" w:color="auto" w:fill="FFFFFF"/>
        </w:rPr>
        <w:t xml:space="preserve">) </w:t>
      </w:r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 w:rsidRPr="007542D7" w:rsidR="006A2E97" w:rsidP="006A2E97" w:rsidRDefault="006A2E97"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r w:rsidRPr="007542D7">
        <w:rPr>
          <w:rFonts w:asciiTheme="majorBidi" w:hAnsiTheme="majorBidi"/>
          <w:color w:val="auto"/>
          <w:sz w:val="22"/>
          <w:szCs w:val="22"/>
        </w:rPr>
        <w:t xml:space="preserve">Responsabilidades editoriales</w:t>
      </w:r>
    </w:p>
    <w:p w:rsidRPr="007542D7" w:rsidR="006A2E97" w:rsidP="006A2E97" w:rsidRDefault="006A2E97"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Miembro del consejo editorial de </w:t>
      </w:r>
      <w:r w:rsidRPr="007542D7">
        <w:rPr>
          <w:rFonts w:asciiTheme="majorBidi" w:hAnsiTheme="majorBidi" w:cstheme="majorBidi"/>
          <w:i/>
          <w:iCs/>
          <w:sz w:val="22"/>
          <w:szCs w:val="22"/>
        </w:rPr>
        <w:t xml:space="preserve">Cahiers de la Recherche Architecturale, Urbaine et Paysagère </w:t>
      </w:r>
      <w:r w:rsidRPr="007542D7">
        <w:rPr>
          <w:rFonts w:asciiTheme="majorBidi" w:hAnsiTheme="majorBidi" w:cstheme="majorBidi"/>
          <w:sz w:val="22"/>
          <w:szCs w:val="22"/>
        </w:rPr>
        <w:t xml:space="preserve">(CRAUP), desde 2016. </w:t>
      </w:r>
    </w:p>
    <w:p>
      <w:pPr>
        <w:pStyle w:val="Paragraphedeliste"/>
        <w:widowControl w:val="0"/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Director de la colección </w:t>
      </w:r>
      <w:r w:rsidRPr="007542D7">
        <w:rPr>
          <w:rFonts w:asciiTheme="majorBidi" w:hAnsiTheme="majorBidi" w:cstheme="majorBidi"/>
          <w:i/>
          <w:iCs/>
          <w:sz w:val="22"/>
          <w:szCs w:val="22"/>
        </w:rPr>
        <w:t xml:space="preserve">Habitat et Sociétés</w:t>
      </w:r>
      <w:r w:rsidRPr="007542D7">
        <w:rPr>
          <w:rFonts w:asciiTheme="majorBidi" w:hAnsiTheme="majorBidi" w:cstheme="majorBidi"/>
          <w:sz w:val="22"/>
          <w:szCs w:val="22"/>
        </w:rPr>
        <w:t xml:space="preserve">, </w:t>
      </w:r>
      <w:r w:rsidRPr="007542D7">
        <w:rPr>
          <w:rFonts w:asciiTheme="majorBidi" w:hAnsiTheme="majorBidi" w:cstheme="majorBidi"/>
          <w:sz w:val="22"/>
          <w:szCs w:val="22"/>
        </w:rPr>
        <w:t xml:space="preserve">Editions </w:t>
      </w:r>
      <w:r w:rsidRPr="007542D7">
        <w:rPr>
          <w:rFonts w:asciiTheme="majorBidi" w:hAnsiTheme="majorBidi" w:cstheme="majorBidi"/>
          <w:sz w:val="22"/>
          <w:szCs w:val="22"/>
        </w:rPr>
        <w:t xml:space="preserve">l'Harmattan</w:t>
      </w:r>
    </w:p>
    <w:p w:rsidRPr="007542D7" w:rsidR="006A2E97" w:rsidP="006A2E97" w:rsidRDefault="006A2E97">
      <w:pPr>
        <w:pStyle w:val="Paragraphedeliste"/>
        <w:ind w:start="0"/>
        <w:jc w:val="both"/>
        <w:rPr>
          <w:rFonts w:asciiTheme="majorBidi" w:hAnsiTheme="majorBidi" w:cstheme="majorBidi"/>
          <w:b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r w:rsidRPr="007542D7">
        <w:rPr>
          <w:rFonts w:asciiTheme="majorBidi" w:hAnsiTheme="majorBidi"/>
          <w:color w:val="auto"/>
          <w:sz w:val="22"/>
          <w:szCs w:val="22"/>
        </w:rPr>
        <w:t xml:space="preserve">Asociaciones y redes de investigación</w:t>
      </w:r>
    </w:p>
    <w:p w:rsidRPr="007542D7" w:rsidR="006A2E97" w:rsidP="006A2E97" w:rsidRDefault="006A2E97">
      <w:pPr>
        <w:pStyle w:val="Paragraphedeliste"/>
        <w:ind w:start="0"/>
        <w:jc w:val="both"/>
        <w:rPr>
          <w:rFonts w:eastAsia="Times New Roman" w:asciiTheme="majorBidi" w:hAnsiTheme="majorBidi" w:cstheme="majorBidi"/>
          <w:sz w:val="22"/>
          <w:szCs w:val="22"/>
          <w:lang w:eastAsia="en-GB"/>
        </w:rPr>
      </w:pPr>
    </w:p>
    <w:p>
      <w:pPr>
        <w:pStyle w:val="Paragraphedeliste"/>
        <w:ind w:start="0"/>
        <w:jc w:val="both"/>
        <w:rPr>
          <w:rFonts w:eastAsia="Times New Roman" w:asciiTheme="majorBidi" w:hAnsiTheme="majorBidi" w:cstheme="majorBidi"/>
          <w:sz w:val="22"/>
          <w:szCs w:val="22"/>
          <w:lang w:eastAsia="en-GB"/>
        </w:rPr>
      </w:pPr>
      <w:r w:rsidRPr="007542D7">
        <w:rPr>
          <w:rFonts w:eastAsia="Times New Roman" w:asciiTheme="majorBidi" w:hAnsiTheme="majorBidi" w:cstheme="majorBidi"/>
          <w:sz w:val="22"/>
          <w:szCs w:val="22"/>
          <w:lang w:eastAsia="en-GB"/>
        </w:rPr>
        <w:t xml:space="preserve">Miembro del 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Comité Científico del laboratorio DINAMIA, ICSTE, </w:t>
      </w: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Lisboa </w:t>
      </w:r>
    </w:p>
    <w:p>
      <w:pPr>
        <w:pStyle w:val="Paragraphedeliste"/>
        <w:ind w:start="0"/>
        <w:jc w:val="both"/>
        <w:rPr>
          <w:rFonts w:eastAsia="Times New Roman" w:asciiTheme="majorBidi" w:hAnsiTheme="majorBidi" w:cstheme="majorBidi"/>
          <w:sz w:val="22"/>
          <w:szCs w:val="22"/>
          <w:lang w:eastAsia="en-GB"/>
        </w:rPr>
      </w:pP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Miembro del comité científico de la asociación </w:t>
      </w: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Qualitel 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Miembro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de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ENHR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, Red Europea de Investigación sobre la Vivienda</w:t>
      </w:r>
    </w:p>
    <w:p>
      <w:pPr>
        <w:pStyle w:val="Paragraphedeliste"/>
        <w:ind w:start="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Líder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del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Eje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2 de la COST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europea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Clase media y vivienda colectiva </w:t>
      </w:r>
    </w:p>
    <w:p w:rsidRPr="007542D7" w:rsidR="006A2E97" w:rsidP="006A2E97" w:rsidRDefault="006A2E97"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bookmarkStart w:name="_Toc318873351" w:id="9"/>
      <w:bookmarkEnd w:id="8"/>
      <w:r w:rsidRPr="007542D7">
        <w:rPr>
          <w:rFonts w:asciiTheme="majorBidi" w:hAnsiTheme="majorBidi"/>
          <w:color w:val="auto"/>
          <w:sz w:val="22"/>
          <w:szCs w:val="22"/>
        </w:rPr>
        <w:t xml:space="preserve">Asociaciones y redes de investigación</w:t>
      </w:r>
      <w:bookmarkEnd w:id="9"/>
    </w:p>
    <w:p w:rsidRPr="007542D7" w:rsidR="006A2E97" w:rsidP="006A2E97" w:rsidRDefault="006A2E97">
      <w:pPr>
        <w:rPr>
          <w:rFonts w:asciiTheme="majorBidi" w:hAnsiTheme="majorBidi" w:cstheme="majorBidi"/>
          <w:sz w:val="22"/>
          <w:szCs w:val="22"/>
        </w:rPr>
      </w:pPr>
    </w:p>
    <w:p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Miembro de COST Action Clase media </w:t>
      </w:r>
      <w:r w:rsidRPr="007542D7">
        <w:rPr>
          <w:rFonts w:asciiTheme="majorBidi" w:hAnsiTheme="majorBidi" w:cstheme="majorBidi"/>
          <w:sz w:val="22"/>
          <w:szCs w:val="22"/>
        </w:rPr>
        <w:t xml:space="preserve">Vivienda colectiva </w:t>
      </w:r>
    </w:p>
    <w:p>
      <w:pPr>
        <w:pStyle w:val="Paragraphedeliste"/>
        <w:numPr>
          <w:ilvl w:val="0"/>
          <w:numId w:val="3"/>
        </w:numPr>
        <w:jc w:val="both"/>
        <w:rPr>
          <w:rFonts w:eastAsia="Times New Roman" w:asciiTheme="majorBidi" w:hAnsiTheme="majorBidi" w:cstheme="majorBidi"/>
          <w:sz w:val="22"/>
          <w:szCs w:val="22"/>
          <w:lang w:eastAsia="en-GB"/>
        </w:rPr>
      </w:pPr>
      <w:r w:rsidRPr="007542D7">
        <w:rPr>
          <w:rFonts w:eastAsia="Times New Roman" w:asciiTheme="majorBidi" w:hAnsiTheme="majorBidi" w:cstheme="majorBidi"/>
          <w:sz w:val="22"/>
          <w:szCs w:val="22"/>
          <w:lang w:eastAsia="en-GB"/>
        </w:rPr>
        <w:t xml:space="preserve">Miembro del 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Comité Científico del laboratorio DINAMIA 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Comisión Permanente 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Externa 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de 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Asesoramiento Científico</w:t>
      </w:r>
      <w:r w:rsidRPr="007542D7">
        <w:rPr>
          <w:rFonts w:asciiTheme="majorBidi" w:hAnsiTheme="majorBidi" w:cstheme="majorBidi"/>
          <w:color w:val="000000"/>
          <w:kern w:val="0"/>
          <w:sz w:val="22"/>
          <w:szCs w:val="22"/>
        </w:rPr>
        <w:t xml:space="preserve">, ICSTE, </w:t>
      </w: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Lisboa </w:t>
      </w:r>
    </w:p>
    <w:p>
      <w:pPr>
        <w:pStyle w:val="Paragraphedeliste"/>
        <w:numPr>
          <w:ilvl w:val="0"/>
          <w:numId w:val="3"/>
        </w:numPr>
        <w:jc w:val="both"/>
        <w:rPr>
          <w:rFonts w:eastAsia="Times New Roman" w:asciiTheme="majorBidi" w:hAnsiTheme="majorBidi" w:cstheme="majorBidi"/>
          <w:sz w:val="22"/>
          <w:szCs w:val="22"/>
          <w:lang w:eastAsia="en-GB"/>
        </w:rPr>
      </w:pP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Miembro del Comité Científico de la asociación </w:t>
      </w:r>
      <w:r w:rsidRPr="007542D7">
        <w:rPr>
          <w:rFonts w:asciiTheme="majorBidi" w:hAnsiTheme="majorBidi" w:cstheme="majorBidi"/>
          <w:color w:val="000000"/>
          <w:sz w:val="22"/>
          <w:szCs w:val="22"/>
        </w:rPr>
        <w:t xml:space="preserve">Qualitel </w:t>
      </w:r>
    </w:p>
    <w:p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7542D7">
        <w:rPr>
          <w:rFonts w:asciiTheme="majorBidi" w:hAnsiTheme="majorBidi" w:cstheme="majorBidi"/>
          <w:sz w:val="22"/>
          <w:szCs w:val="22"/>
          <w:lang w:val="en-US"/>
        </w:rPr>
        <w:lastRenderedPageBreak/>
        <w:t xml:space="preserve">Miembro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de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ENHR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, Red Europea de Investigación sobre la Vivienda, </w:t>
      </w:r>
      <w:r w:rsidRPr="007542D7">
        <w:rPr>
          <w:rFonts w:asciiTheme="majorBidi" w:hAnsiTheme="majorBidi" w:cstheme="majorBidi"/>
          <w:sz w:val="22"/>
          <w:szCs w:val="22"/>
          <w:lang w:val="en-US"/>
        </w:rPr>
        <w:t xml:space="preserve">http://www.enhr.net/aims.php. </w:t>
      </w:r>
    </w:p>
    <w:p w:rsidRPr="007542D7" w:rsidR="006A2E97" w:rsidP="006A2E97" w:rsidRDefault="006A2E97">
      <w:pPr>
        <w:jc w:val="both"/>
        <w:rPr>
          <w:rFonts w:asciiTheme="majorBidi" w:hAnsiTheme="majorBidi" w:cstheme="majorBidi"/>
          <w:sz w:val="22"/>
          <w:szCs w:val="22"/>
        </w:rPr>
      </w:pPr>
    </w:p>
    <w:p>
      <w:pPr>
        <w:pStyle w:val="Titre2"/>
        <w:spacing w:before="0"/>
        <w:jc w:val="both"/>
        <w:rPr>
          <w:rFonts w:asciiTheme="majorBidi" w:hAnsiTheme="majorBidi"/>
          <w:color w:val="auto"/>
          <w:sz w:val="22"/>
          <w:szCs w:val="22"/>
        </w:rPr>
      </w:pPr>
      <w:bookmarkStart w:name="_Toc318873353" w:id="10"/>
      <w:r w:rsidRPr="007542D7">
        <w:rPr>
          <w:rFonts w:asciiTheme="majorBidi" w:hAnsiTheme="majorBidi"/>
          <w:color w:val="auto"/>
          <w:sz w:val="22"/>
          <w:szCs w:val="22"/>
        </w:rPr>
        <w:t xml:space="preserve">Contratos de investigación</w:t>
      </w:r>
    </w:p>
    <w:p w:rsidRPr="007542D7" w:rsidR="006A2E97" w:rsidP="006A2E97" w:rsidRDefault="006A2E97">
      <w:pPr>
        <w:jc w:val="both"/>
        <w:rPr>
          <w:rFonts w:asciiTheme="majorBidi" w:hAnsiTheme="majorBidi" w:cstheme="majorBidi"/>
          <w:sz w:val="22"/>
          <w:szCs w:val="22"/>
        </w:rPr>
      </w:pP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2024-2025 Dirección del programa de investigación </w:t>
      </w:r>
      <w:r w:rsidRPr="007542D7">
        <w:rPr>
          <w:rFonts w:asciiTheme="majorBidi" w:hAnsiTheme="majorBidi" w:cstheme="majorBidi"/>
          <w:i/>
          <w:iCs/>
          <w:sz w:val="22"/>
          <w:szCs w:val="22"/>
        </w:rPr>
        <w:t xml:space="preserve">Health Literacy in the Home </w:t>
      </w:r>
      <w:r w:rsidRPr="007542D7">
        <w:rPr>
          <w:rFonts w:asciiTheme="majorBidi" w:hAnsiTheme="majorBidi" w:cstheme="majorBidi"/>
          <w:sz w:val="22"/>
          <w:szCs w:val="22"/>
        </w:rPr>
        <w:t xml:space="preserve">Leroy Merlin Source y Caisse des Dépôts et Consignation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2022-2024 Dirección del programa de investigación Acción </w:t>
      </w:r>
      <w:r w:rsidRPr="007542D7">
        <w:rPr>
          <w:rFonts w:asciiTheme="majorBidi" w:hAnsiTheme="majorBidi" w:cstheme="majorBidi"/>
          <w:i/>
          <w:iCs/>
          <w:sz w:val="22"/>
          <w:szCs w:val="22"/>
        </w:rPr>
        <w:t xml:space="preserve">SAPHIR . Santé Habitat Paris Histoire Résidentielle</w:t>
      </w:r>
      <w:r w:rsidRPr="007542D7">
        <w:rPr>
          <w:rFonts w:asciiTheme="majorBidi" w:hAnsiTheme="majorBidi" w:cstheme="majorBidi"/>
          <w:sz w:val="22"/>
          <w:szCs w:val="22"/>
        </w:rPr>
        <w:t xml:space="preserve">. Agencia Regional de Salud de Île de France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2022-2024 Dirección del programa de intercambio Hubert Curien Francia Israel sobre el tema Vivienda y Salud.</w:t>
      </w:r>
    </w:p>
    <w:bookmarkEnd w:id="10"/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2017-2018 (con </w:t>
      </w:r>
      <w:r w:rsidRPr="007542D7">
        <w:rPr>
          <w:rFonts w:asciiTheme="majorBidi" w:hAnsiTheme="majorBidi" w:cstheme="majorBidi"/>
          <w:sz w:val="22"/>
          <w:szCs w:val="22"/>
        </w:rPr>
        <w:t xml:space="preserve">Yaneira </w:t>
      </w:r>
      <w:r w:rsidRPr="007542D7">
        <w:rPr>
          <w:rFonts w:asciiTheme="majorBidi" w:hAnsiTheme="majorBidi" w:cstheme="majorBidi"/>
          <w:sz w:val="22"/>
          <w:szCs w:val="22"/>
        </w:rPr>
        <w:t xml:space="preserve">Wilson),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Intervenciones parlamentarias sobre la vivienda social en la década de 2000</w:t>
      </w:r>
      <w:r w:rsidRPr="007542D7">
        <w:rPr>
          <w:rFonts w:asciiTheme="majorBidi" w:hAnsiTheme="majorBidi" w:cstheme="majorBidi"/>
          <w:sz w:val="22"/>
          <w:szCs w:val="22"/>
        </w:rPr>
        <w:t xml:space="preserve">, Unión Social para el Hábitat. 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2017-2019 (con Anne-Laure </w:t>
      </w:r>
      <w:r w:rsidRPr="007542D7">
        <w:rPr>
          <w:rFonts w:asciiTheme="majorBidi" w:hAnsiTheme="majorBidi" w:cstheme="majorBidi"/>
          <w:sz w:val="22"/>
          <w:szCs w:val="22"/>
        </w:rPr>
        <w:t xml:space="preserve">Jourdheuil</w:t>
      </w:r>
      <w:r w:rsidRPr="007542D7">
        <w:rPr>
          <w:rFonts w:asciiTheme="majorBidi" w:hAnsiTheme="majorBidi" w:cstheme="majorBidi"/>
          <w:sz w:val="22"/>
          <w:szCs w:val="22"/>
        </w:rPr>
        <w:t xml:space="preserve">, Alexandre </w:t>
      </w:r>
      <w:r w:rsidRPr="007542D7">
        <w:rPr>
          <w:rFonts w:asciiTheme="majorBidi" w:hAnsiTheme="majorBidi" w:cstheme="majorBidi"/>
          <w:sz w:val="22"/>
          <w:szCs w:val="22"/>
        </w:rPr>
        <w:t xml:space="preserve">Neagu</w:t>
      </w:r>
      <w:r w:rsidRPr="007542D7">
        <w:rPr>
          <w:rFonts w:asciiTheme="majorBidi" w:hAnsiTheme="majorBidi" w:cstheme="majorBidi"/>
          <w:sz w:val="22"/>
          <w:szCs w:val="22"/>
        </w:rPr>
        <w:t xml:space="preserve">, Pierre Vincent),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Adaptation de l'habitat et transitions démographiques</w:t>
      </w:r>
      <w:r w:rsidRPr="007542D7">
        <w:rPr>
          <w:rFonts w:asciiTheme="majorBidi" w:hAnsiTheme="majorBidi" w:cstheme="majorBidi"/>
          <w:sz w:val="22"/>
          <w:szCs w:val="22"/>
        </w:rPr>
        <w:t xml:space="preserve">, Caisse des Dépôts et Consignation, Programa Habiter Demain, 2017-2019. 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2017-2018 (con Anne-Laure </w:t>
      </w:r>
      <w:r w:rsidRPr="007542D7">
        <w:rPr>
          <w:rFonts w:asciiTheme="majorBidi" w:hAnsiTheme="majorBidi" w:cstheme="majorBidi"/>
          <w:sz w:val="22"/>
          <w:szCs w:val="22"/>
        </w:rPr>
        <w:t xml:space="preserve">Jourdheuil</w:t>
      </w:r>
      <w:r w:rsidRPr="007542D7">
        <w:rPr>
          <w:rFonts w:asciiTheme="majorBidi" w:hAnsiTheme="majorBidi" w:cstheme="majorBidi"/>
          <w:sz w:val="22"/>
          <w:szCs w:val="22"/>
        </w:rPr>
        <w:t xml:space="preserve">, Alexandre </w:t>
      </w:r>
      <w:r w:rsidRPr="007542D7">
        <w:rPr>
          <w:rFonts w:asciiTheme="majorBidi" w:hAnsiTheme="majorBidi" w:cstheme="majorBidi"/>
          <w:sz w:val="22"/>
          <w:szCs w:val="22"/>
        </w:rPr>
        <w:t xml:space="preserve">Neagu</w:t>
      </w:r>
      <w:r w:rsidRPr="007542D7">
        <w:rPr>
          <w:rFonts w:asciiTheme="majorBidi" w:hAnsiTheme="majorBidi" w:cstheme="majorBidi"/>
          <w:sz w:val="22"/>
          <w:szCs w:val="22"/>
        </w:rPr>
        <w:t xml:space="preserve">, Philippe Simon),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Proyectos arquitectónicos y urbanos para centros urbanos</w:t>
      </w:r>
      <w:r w:rsidRPr="007542D7">
        <w:rPr>
          <w:rFonts w:asciiTheme="majorBidi" w:hAnsiTheme="majorBidi" w:cstheme="majorBidi"/>
          <w:sz w:val="22"/>
          <w:szCs w:val="22"/>
        </w:rPr>
        <w:t xml:space="preserve">, Agence Nationale pour l'Amélioration de l'Habitat, 2017-2018.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2016 </w:t>
      </w:r>
      <w:r w:rsidRPr="007542D7">
        <w:rPr>
          <w:rFonts w:asciiTheme="majorBidi" w:hAnsiTheme="majorBidi" w:cstheme="majorBidi"/>
          <w:i/>
          <w:sz w:val="22"/>
          <w:szCs w:val="22"/>
        </w:rPr>
        <w:t xml:space="preserve">Alojamiento de estudiantes y modos de transporte en ENSA PVS. Encuesta estadística a 700 estudiantes</w:t>
      </w:r>
      <w:r w:rsidRPr="007542D7">
        <w:rPr>
          <w:rFonts w:asciiTheme="majorBidi" w:hAnsiTheme="majorBidi" w:cstheme="majorBidi"/>
          <w:sz w:val="22"/>
          <w:szCs w:val="22"/>
        </w:rPr>
        <w:t xml:space="preserve">, CRH-LAVUE/ENSAPVS, 2016, </w:t>
      </w:r>
      <w:r w:rsidRPr="007542D7">
        <w:rPr>
          <w:rFonts w:asciiTheme="majorBidi" w:hAnsiTheme="majorBidi" w:cstheme="majorBidi"/>
          <w:sz w:val="22"/>
          <w:szCs w:val="22"/>
        </w:rPr>
        <w:t xml:space="preserve">http://www.crh.archi.fr/Etude-statistique-des-conditions-de-logements. </w:t>
      </w:r>
    </w:p>
    <w:p>
      <w:pPr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sz w:val="22"/>
          <w:szCs w:val="22"/>
        </w:rPr>
        <w:t xml:space="preserve">2014 "Normas de vivienda de alquiler sostenible: ¿qué perspectivas para los actores frente a la crisis?" </w:t>
      </w:r>
      <w:r w:rsidRPr="007542D7">
        <w:rPr>
          <w:rFonts w:asciiTheme="majorBidi" w:hAnsiTheme="majorBidi" w:cstheme="majorBidi"/>
          <w:sz w:val="22"/>
          <w:szCs w:val="22"/>
        </w:rPr>
        <w:t xml:space="preserve">Institut de Recherches </w:t>
      </w:r>
      <w:r w:rsidRPr="007542D7">
        <w:rPr>
          <w:rFonts w:asciiTheme="majorBidi" w:hAnsiTheme="majorBidi" w:cstheme="majorBidi"/>
          <w:sz w:val="22"/>
          <w:szCs w:val="22"/>
        </w:rPr>
        <w:t xml:space="preserve">Economiques </w:t>
      </w:r>
      <w:r w:rsidRPr="007542D7">
        <w:rPr>
          <w:rFonts w:asciiTheme="majorBidi" w:hAnsiTheme="majorBidi" w:cstheme="majorBidi"/>
          <w:sz w:val="22"/>
          <w:szCs w:val="22"/>
        </w:rPr>
        <w:t xml:space="preserve">et Sociale, Bureau d'</w:t>
      </w:r>
      <w:r w:rsidRPr="007542D7">
        <w:rPr>
          <w:rFonts w:asciiTheme="majorBidi" w:hAnsiTheme="majorBidi" w:cstheme="majorBidi"/>
          <w:sz w:val="22"/>
          <w:szCs w:val="22"/>
        </w:rPr>
        <w:t xml:space="preserve">Etudes </w:t>
      </w:r>
      <w:r w:rsidRPr="007542D7">
        <w:rPr>
          <w:rFonts w:asciiTheme="majorBidi" w:hAnsiTheme="majorBidi" w:cstheme="majorBidi"/>
          <w:sz w:val="22"/>
          <w:szCs w:val="22"/>
        </w:rPr>
        <w:t xml:space="preserve">de la CFTC, 2014.</w:t>
      </w:r>
      <w:r w:rsidRPr="007542D7">
        <w:rPr>
          <w:rFonts w:asciiTheme="majorBidi" w:hAnsiTheme="majorBidi" w:cstheme="majorBidi"/>
          <w:sz w:val="22"/>
          <w:szCs w:val="22"/>
        </w:rPr>
        <w:t xml:space="preserve">  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2016-2018 (Claire Lévy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Vroelant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, Caroline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Rozenholc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) Programa de investigación REV (Permanecer en la ciudad, sistema de lugares y vínculos, resistencia y resiliencia en la ciudad ordinaria, una comparación de cuatro barrios europeos, Lisboa, Viena, Bruselas y París) PUCA, Ministerio de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Ecología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y Desarrollo </w:t>
      </w:r>
      <w:r w:rsidRPr="007542D7">
        <w:rPr>
          <w:rFonts w:asciiTheme="majorBidi" w:hAnsiTheme="majorBidi" w:cstheme="majorBidi"/>
          <w:sz w:val="22"/>
          <w:szCs w:val="22"/>
        </w:rPr>
        <w:t xml:space="preserve">Sostenible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 - Francia. 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ab/>
        <w:t xml:space="preserve">-2009-2012 Responsable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 de la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ab/>
        <w:t xml:space="preserve">sección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ab/>
        <w:t xml:space="preserve">"Vulnerabilidades residenciales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ab/>
        <w:t xml:space="preserve">"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ab/>
        <w:t xml:space="preserve">del programa VITALIS, "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Vulnerabilidades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en contexto" (C.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Levy-Vroelant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y M. Joubert (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coord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), Agence Nationale pour la Recherche.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 2009-2012 </w:t>
      </w:r>
    </w:p>
    <w:p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start="0"/>
        <w:jc w:val="both"/>
        <w:rPr>
          <w:rFonts w:asciiTheme="majorBidi" w:hAnsiTheme="majorBidi" w:cstheme="majorBidi"/>
          <w:kern w:val="0"/>
          <w:sz w:val="22"/>
          <w:szCs w:val="22"/>
        </w:rPr>
      </w:pP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2010-2013 "Clases medias en la ciudad", Programa MICCY París Londres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,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 (M-H Bacqué y T. Butler 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coord</w:t>
      </w:r>
      <w:r w:rsidRPr="007542D7">
        <w:rPr>
          <w:rFonts w:asciiTheme="majorBidi" w:hAnsiTheme="majorBidi" w:cstheme="majorBidi"/>
          <w:kern w:val="0"/>
          <w:sz w:val="22"/>
          <w:szCs w:val="22"/>
        </w:rPr>
        <w:t xml:space="preserve">), Agence Nationale pour la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Recherche (Agencia Nacional Francesa de </w:t>
      </w:r>
      <w:r w:rsidRPr="007542D7">
        <w:rPr>
          <w:rFonts w:asciiTheme="majorBidi" w:hAnsiTheme="majorBidi" w:cstheme="majorBidi"/>
          <w:bCs/>
          <w:kern w:val="0"/>
          <w:sz w:val="22"/>
          <w:szCs w:val="22"/>
        </w:rPr>
        <w:t xml:space="preserve">Investigación) </w:t>
      </w:r>
    </w:p>
    <w:p w:rsidRPr="007542D7" w:rsidR="006A2E97" w:rsidP="006A2E97" w:rsidRDefault="006A2E97">
      <w:pPr>
        <w:jc w:val="both"/>
        <w:rPr>
          <w:rFonts w:asciiTheme="majorBidi" w:hAnsiTheme="majorBidi" w:cstheme="majorBidi"/>
          <w:sz w:val="22"/>
          <w:szCs w:val="22"/>
        </w:rPr>
      </w:pPr>
    </w:p>
    <w:p w:rsidR="0079159A" w:rsidRDefault="0079159A"/>
    <w:sectPr w:rsidR="0079159A" w:rsidSect="009A47E7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P="00ED3A77" w:rsidRDefault="00000000">
    <w:pPr>
      <w:pStyle w:val="Pieddepage"/>
      <w:ind w:end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 xml:space="preserve">1</w:t>
    </w:r>
    <w:r>
      <w:rPr>
        <w:rStyle w:val="Numrodepage"/>
      </w:rPr>
      <w:fldChar w:fldCharType="end"/>
    </w:r>
  </w:p>
  <w:p w:rsidR="00000000" w:rsidP="00ED3A77" w:rsidRDefault="00000000">
    <w:pPr>
      <w:pStyle w:val="Pieddepage"/>
      <w:ind w:end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67BD8"/>
    <w:multiLevelType w:val="hybridMultilevel"/>
    <w:tmpl w:val="E62A7ED0"/>
    <w:lvl w:ilvl="0" w:tplc="357E9EB4">
      <w:start w:val="1"/>
      <w:numFmt w:val="bullet"/>
      <w:lvlText w:val="-"/>
      <w:lvlJc w:val="left"/>
      <w:pPr>
        <w:ind w:left="473" w:hanging="360"/>
      </w:pPr>
      <w:rPr>
        <w:rFonts w:ascii="Optima" w:eastAsiaTheme="minorHAnsi" w:hAnsi="Opti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2482"/>
    <w:multiLevelType w:val="hybridMultilevel"/>
    <w:tmpl w:val="3F7E1C5A"/>
    <w:lvl w:ilvl="0" w:tplc="357E9EB4">
      <w:start w:val="1"/>
      <w:numFmt w:val="bullet"/>
      <w:lvlText w:val="-"/>
      <w:lvlJc w:val="left"/>
      <w:pPr>
        <w:ind w:left="720" w:hanging="360"/>
      </w:pPr>
      <w:rPr>
        <w:rFonts w:ascii="Optima" w:eastAsiaTheme="minorHAnsi" w:hAnsi="Opti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79E7"/>
    <w:multiLevelType w:val="hybridMultilevel"/>
    <w:tmpl w:val="EB48E360"/>
    <w:lvl w:ilvl="0" w:tplc="357E9EB4">
      <w:start w:val="1"/>
      <w:numFmt w:val="bullet"/>
      <w:lvlText w:val="-"/>
      <w:lvlJc w:val="left"/>
      <w:pPr>
        <w:ind w:left="360" w:hanging="360"/>
      </w:pPr>
      <w:rPr>
        <w:rFonts w:ascii="Optima" w:eastAsiaTheme="minorHAnsi" w:hAnsi="Opti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773405">
    <w:abstractNumId w:val="0"/>
  </w:num>
  <w:num w:numId="2" w16cid:durableId="1822232342">
    <w:abstractNumId w:val="1"/>
  </w:num>
  <w:num w:numId="3" w16cid:durableId="92970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97"/>
    <w:rsid w:val="00646160"/>
    <w:rsid w:val="006A2E97"/>
    <w:rsid w:val="0079159A"/>
    <w:rsid w:val="009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7FC09"/>
  <w15:chartTrackingRefBased/>
  <w15:docId w15:val="{11B5750B-1516-B64B-A8D2-BC8AF6F8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97"/>
    <w:rPr>
      <w:rFonts w:ascii="Optima" w:hAnsi="Optima"/>
      <w:kern w:val="2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A2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rsid w:val="006A2E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2E97"/>
    <w:rPr>
      <w:rFonts w:asciiTheme="majorHAnsi" w:eastAsiaTheme="majorEastAsia" w:hAnsiTheme="majorHAnsi" w:cstheme="majorBidi"/>
      <w:b/>
      <w:bCs/>
      <w:color w:val="2D4F8E" w:themeColor="accent1" w:themeShade="B5"/>
      <w:kern w:val="28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rsid w:val="006A2E97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  <w14:ligatures w14:val="none"/>
    </w:rPr>
  </w:style>
  <w:style w:type="character" w:styleId="Lienhypertexte">
    <w:name w:val="Hyperlink"/>
    <w:basedOn w:val="Policepardfaut"/>
    <w:uiPriority w:val="99"/>
    <w:unhideWhenUsed/>
    <w:rsid w:val="006A2E97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A2E9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2E97"/>
    <w:rPr>
      <w:rFonts w:ascii="Optima" w:hAnsi="Optima"/>
      <w:kern w:val="28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6A2E97"/>
  </w:style>
  <w:style w:type="paragraph" w:styleId="Paragraphedeliste">
    <w:name w:val="List Paragraph"/>
    <w:basedOn w:val="Normal"/>
    <w:uiPriority w:val="34"/>
    <w:qFormat/>
    <w:rsid w:val="006A2E9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A2E97"/>
    <w:rPr>
      <w:b/>
      <w:bCs/>
    </w:rPr>
  </w:style>
  <w:style w:type="character" w:customStyle="1" w:styleId="Titre10">
    <w:name w:val="Titre1"/>
    <w:basedOn w:val="Policepardfaut"/>
    <w:rsid w:val="006A2E97"/>
  </w:style>
  <w:style w:type="character" w:customStyle="1" w:styleId="familyname">
    <w:name w:val="familyname"/>
    <w:basedOn w:val="Policepardfaut"/>
    <w:rsid w:val="006A2E97"/>
  </w:style>
  <w:style w:type="character" w:customStyle="1" w:styleId="normaltextrun">
    <w:name w:val="normaltextrun"/>
    <w:basedOn w:val="Policepardfaut"/>
    <w:rsid w:val="006A2E97"/>
  </w:style>
  <w:style w:type="character" w:customStyle="1" w:styleId="eop">
    <w:name w:val="eop"/>
    <w:basedOn w:val="Policepardfaut"/>
    <w:rsid w:val="006A2E97"/>
  </w:style>
  <w:style w:type="character" w:customStyle="1" w:styleId="caps">
    <w:name w:val="caps"/>
    <w:basedOn w:val="Policepardfaut"/>
    <w:rsid w:val="006A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645/up.766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051058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doi/full/10.1080/02673037.2018.1509947" TargetMode="External"/><Relationship Id="rId11" Type="http://schemas.openxmlformats.org/officeDocument/2006/relationships/hyperlink" Target="http://www.crh.archi.fr/Etude-statistique-des-conditions-de-logement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rh.archi.fr/Etude-statistique-des-conditions-de-log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hr.net/aims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4</ap:Pages>
  <ap:Words>1796</ap:Words>
  <ap:Characters>9327</ap:Characters>
  <ap:Application>Microsoft Office Word</ap:Application>
  <ap:DocSecurity>0</ap:DocSecurity>
  <ap:Lines>172</ap:Lines>
  <ap:Paragraphs>101</ap:Paragraphs>
  <ap:ScaleCrop>false</ap:ScaleCrop>
  <ap:Company/>
  <ap:LinksUpToDate>false</ap:LinksUpToDate>
  <ap:CharactersWithSpaces>11022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Yankel FIJALKOW</dc:creator>
  <keywords>, docId:6C340A5A972C2E3B56843CFE78DDAAB1</keywords>
  <dc:description/>
  <lastModifiedBy>Yankel FIJALKOW</lastModifiedBy>
  <revision>1</revision>
  <dcterms:created xsi:type="dcterms:W3CDTF">2024-07-07T09:48:00.0000000Z</dcterms:created>
  <dcterms:modified xsi:type="dcterms:W3CDTF">2024-07-07T09:55:00.0000000Z</dcterms:modified>
</coreProperties>
</file>